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E2" w:rsidRPr="00AD614D" w:rsidRDefault="00A62AE2" w:rsidP="00A62AE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06679"/>
          <w:sz w:val="28"/>
          <w:szCs w:val="28"/>
        </w:rPr>
      </w:pPr>
      <w:r w:rsidRPr="00AD614D">
        <w:rPr>
          <w:rFonts w:cs="Arial"/>
          <w:b/>
          <w:bCs/>
          <w:color w:val="406679"/>
          <w:sz w:val="28"/>
          <w:szCs w:val="28"/>
        </w:rPr>
        <w:t xml:space="preserve">Informatie over </w:t>
      </w:r>
      <w:r w:rsidR="003D130A" w:rsidRPr="00AD614D">
        <w:rPr>
          <w:rFonts w:cs="Arial"/>
          <w:b/>
          <w:bCs/>
          <w:color w:val="406679"/>
          <w:sz w:val="28"/>
          <w:szCs w:val="28"/>
        </w:rPr>
        <w:t>financiële</w:t>
      </w:r>
      <w:r w:rsidRPr="00AD614D">
        <w:rPr>
          <w:rFonts w:cs="Arial"/>
          <w:b/>
          <w:bCs/>
          <w:color w:val="406679"/>
          <w:sz w:val="28"/>
          <w:szCs w:val="28"/>
        </w:rPr>
        <w:t xml:space="preserve"> aspecten van de zorg</w:t>
      </w:r>
      <w:r w:rsidRPr="00AD614D">
        <w:rPr>
          <w:rFonts w:cs="Arial"/>
          <w:b/>
          <w:bCs/>
          <w:color w:val="406679"/>
          <w:sz w:val="28"/>
          <w:szCs w:val="28"/>
        </w:rPr>
        <w:br/>
      </w: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AD614D">
        <w:rPr>
          <w:rFonts w:cs="Arial"/>
          <w:sz w:val="22"/>
        </w:rPr>
        <w:t xml:space="preserve">Als u in het verpleeghuis komt wonen brengt dat een verandering in de financiële sfeer met zich mee. Over een aantal belangrijke punten leest u meer in dit hoofdstuk. </w:t>
      </w: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2"/>
        </w:rPr>
      </w:pPr>
    </w:p>
    <w:p w:rsidR="00AD614D" w:rsidRPr="00AD614D" w:rsidRDefault="00AD614D" w:rsidP="00AD614D">
      <w:pPr>
        <w:pStyle w:val="2"/>
      </w:pPr>
      <w:bookmarkStart w:id="0" w:name="_Toc473552808"/>
      <w:r w:rsidRPr="00AD614D">
        <w:t>Kosten voor zorg en verblijf</w:t>
      </w:r>
      <w:bookmarkEnd w:id="0"/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AD614D">
        <w:rPr>
          <w:rFonts w:cs="Arial"/>
          <w:color w:val="000000"/>
          <w:sz w:val="22"/>
        </w:rPr>
        <w:t>De meeste kosten krijgt u vergoed op grond van de Wet langdurige zorg (</w:t>
      </w:r>
      <w:proofErr w:type="spellStart"/>
      <w:r w:rsidRPr="00AD614D">
        <w:rPr>
          <w:rFonts w:cs="Arial"/>
          <w:color w:val="000000"/>
          <w:sz w:val="22"/>
        </w:rPr>
        <w:t>Wlz</w:t>
      </w:r>
      <w:proofErr w:type="spellEnd"/>
      <w:r w:rsidRPr="00AD614D">
        <w:rPr>
          <w:rFonts w:cs="Arial"/>
          <w:color w:val="000000"/>
          <w:sz w:val="22"/>
        </w:rPr>
        <w:t xml:space="preserve">). Wilt u meer informatie over de regels binnen de </w:t>
      </w:r>
      <w:proofErr w:type="spellStart"/>
      <w:r w:rsidRPr="00AD614D">
        <w:rPr>
          <w:rFonts w:cs="Arial"/>
          <w:color w:val="000000"/>
          <w:sz w:val="22"/>
        </w:rPr>
        <w:t>Wlz</w:t>
      </w:r>
      <w:proofErr w:type="spellEnd"/>
      <w:r w:rsidRPr="00AD614D">
        <w:rPr>
          <w:rFonts w:cs="Arial"/>
          <w:color w:val="000000"/>
          <w:sz w:val="22"/>
        </w:rPr>
        <w:t xml:space="preserve">? Dan kunt u online het </w:t>
      </w:r>
      <w:proofErr w:type="spellStart"/>
      <w:r w:rsidRPr="00AD614D">
        <w:rPr>
          <w:rFonts w:cs="Arial"/>
          <w:color w:val="000000"/>
          <w:sz w:val="22"/>
        </w:rPr>
        <w:t>Wlz-kompas</w:t>
      </w:r>
      <w:proofErr w:type="spellEnd"/>
      <w:r w:rsidRPr="00AD614D">
        <w:rPr>
          <w:rFonts w:cs="Arial"/>
          <w:color w:val="000000"/>
          <w:sz w:val="22"/>
        </w:rPr>
        <w:t xml:space="preserve"> van Zorginstituut Nederland bekijken op www.zorginstituutnederland.nl/pakket/wlz-kompas. Heeft u na het lezen van het </w:t>
      </w:r>
      <w:proofErr w:type="spellStart"/>
      <w:r w:rsidRPr="00AD614D">
        <w:rPr>
          <w:rFonts w:cs="Arial"/>
          <w:color w:val="000000"/>
          <w:sz w:val="22"/>
        </w:rPr>
        <w:t>Wlz-kompas</w:t>
      </w:r>
      <w:proofErr w:type="spellEnd"/>
      <w:r w:rsidRPr="00AD614D">
        <w:rPr>
          <w:rFonts w:cs="Arial"/>
          <w:color w:val="000000"/>
          <w:sz w:val="22"/>
        </w:rPr>
        <w:t xml:space="preserve"> nog vragen? Neemt u dan contact op met het klantbureau, 0317 364 240.</w:t>
      </w: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2"/>
        </w:rPr>
      </w:pPr>
      <w:r w:rsidRPr="00AD614D">
        <w:rPr>
          <w:rFonts w:cs="Arial"/>
          <w:i/>
          <w:color w:val="000000"/>
          <w:sz w:val="22"/>
        </w:rPr>
        <w:t>Eigen bijdrage</w:t>
      </w: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AD614D">
        <w:rPr>
          <w:rFonts w:cs="Arial"/>
          <w:color w:val="000000"/>
          <w:sz w:val="22"/>
        </w:rPr>
        <w:t>Een verpleeghuis valt onder de Wet langdurige zorg (</w:t>
      </w:r>
      <w:proofErr w:type="spellStart"/>
      <w:r w:rsidRPr="00AD614D">
        <w:rPr>
          <w:rFonts w:cs="Arial"/>
          <w:color w:val="000000"/>
          <w:sz w:val="22"/>
        </w:rPr>
        <w:t>Wlz</w:t>
      </w:r>
      <w:proofErr w:type="spellEnd"/>
      <w:r w:rsidRPr="00AD614D">
        <w:rPr>
          <w:rFonts w:cs="Arial"/>
          <w:color w:val="000000"/>
          <w:sz w:val="22"/>
        </w:rPr>
        <w:t xml:space="preserve">). Dit is een volksverzekering die geldt voor iedereen die in Nederland woont. Niet aan Zinzia Zorggroep maar aan het CAK (Centraal Administratiekantoor Bijzondere Zorgkosten) bent u maandelijks een eigen bijdrage verschuldigd. De hoogte daarvan is afhankelijk van uw gezinssamenstelling, inkomen, vermogen en uw indicatie. Voor meer informatie kunt u terecht bij het CAK via 0800 0087 of </w:t>
      </w:r>
      <w:r w:rsidRPr="00AD614D">
        <w:rPr>
          <w:rFonts w:cs="Arial"/>
          <w:sz w:val="22"/>
        </w:rPr>
        <w:t>www.hetcak.nl.</w:t>
      </w: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2"/>
        </w:rPr>
      </w:pPr>
      <w:r w:rsidRPr="00AD614D">
        <w:rPr>
          <w:rFonts w:cs="Arial"/>
          <w:i/>
          <w:color w:val="000000"/>
          <w:sz w:val="22"/>
        </w:rPr>
        <w:t>Kosten die zijn inbegrepen</w:t>
      </w: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AD614D">
        <w:rPr>
          <w:rFonts w:cs="Arial"/>
          <w:color w:val="000000"/>
          <w:sz w:val="22"/>
        </w:rPr>
        <w:t>Voor uw zorg en voor veel producten en diensten hoeft u niets te betalen. Dat geldt bijvoorbeeld voor:</w:t>
      </w:r>
    </w:p>
    <w:p w:rsidR="00AD614D" w:rsidRPr="00AD614D" w:rsidRDefault="00AD614D" w:rsidP="00AD61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AD614D">
        <w:rPr>
          <w:rFonts w:cs="Arial"/>
          <w:color w:val="000000"/>
          <w:sz w:val="22"/>
        </w:rPr>
        <w:t>gas, water en licht;</w:t>
      </w:r>
    </w:p>
    <w:p w:rsidR="00AD614D" w:rsidRPr="00AD614D" w:rsidRDefault="00AD614D" w:rsidP="00AD61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AD614D">
        <w:rPr>
          <w:rFonts w:cs="Arial"/>
          <w:color w:val="000000"/>
          <w:sz w:val="22"/>
        </w:rPr>
        <w:t>het wassen van onder meer beddengoed en handdoeken;</w:t>
      </w:r>
    </w:p>
    <w:p w:rsidR="00AD614D" w:rsidRPr="00AD614D" w:rsidRDefault="00AD614D" w:rsidP="00AD61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AD614D">
        <w:rPr>
          <w:rFonts w:cs="Arial"/>
          <w:color w:val="000000"/>
          <w:sz w:val="22"/>
        </w:rPr>
        <w:t xml:space="preserve">eten en drinken, inclusief een medisch noodzakelijk dieet; </w:t>
      </w:r>
    </w:p>
    <w:p w:rsidR="00AD614D" w:rsidRPr="00AD614D" w:rsidRDefault="00AD614D" w:rsidP="00AD61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AD614D">
        <w:rPr>
          <w:rFonts w:cs="Arial"/>
          <w:color w:val="000000"/>
          <w:sz w:val="22"/>
        </w:rPr>
        <w:t xml:space="preserve">algemene producten voor uw zorg en persoonlijke hygiëne, zoals handschoenen, toiletpapier, natte doekjes en incontinentiemateriaal. </w:t>
      </w: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2"/>
        </w:rPr>
      </w:pPr>
      <w:r w:rsidRPr="00AD614D">
        <w:rPr>
          <w:rFonts w:cs="Arial"/>
          <w:i/>
          <w:color w:val="000000"/>
          <w:sz w:val="22"/>
        </w:rPr>
        <w:t>Kosten die niet zijn inbegrepen</w:t>
      </w: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2"/>
        </w:rPr>
      </w:pPr>
      <w:r w:rsidRPr="00AD614D">
        <w:rPr>
          <w:rFonts w:cs="Arial"/>
          <w:color w:val="000000"/>
          <w:sz w:val="22"/>
        </w:rPr>
        <w:t>Naast de zaken die worden vergoed, heeft Zinzia Zorggroep een pakket aanvullende diensten, die u vrijwillig en tegen betaling kunt afnemen. Facturen hiervoor worden eenmaal per maand door ons verstuurd. Deze aanvullende diensten vindt u in ‘</w:t>
      </w:r>
      <w:r w:rsidRPr="00AD614D">
        <w:rPr>
          <w:rFonts w:cs="Arial"/>
          <w:i/>
          <w:color w:val="000000"/>
          <w:sz w:val="22"/>
        </w:rPr>
        <w:t>Overzicht van aanvullende producten en diensten’,</w:t>
      </w: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AD614D">
        <w:rPr>
          <w:rFonts w:cs="Arial"/>
          <w:color w:val="000000"/>
          <w:sz w:val="22"/>
        </w:rPr>
        <w:t xml:space="preserve">welke u als bijlage bij de algemene brochure van ons krijgt overhandigd. </w:t>
      </w: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2"/>
        </w:rPr>
      </w:pP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AD614D">
        <w:rPr>
          <w:rFonts w:cs="Arial"/>
          <w:color w:val="000000"/>
          <w:sz w:val="22"/>
        </w:rPr>
        <w:t>Voor een aantal diensten en producten betaalt u zelf de kosten. Dan gaat het bijvoorbeeld om:</w:t>
      </w:r>
    </w:p>
    <w:p w:rsidR="00AD614D" w:rsidRPr="00AD614D" w:rsidRDefault="00AD614D" w:rsidP="00AD61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AD614D">
        <w:rPr>
          <w:rFonts w:cs="Arial"/>
          <w:color w:val="000000"/>
          <w:sz w:val="22"/>
        </w:rPr>
        <w:t xml:space="preserve">aanvullende diensten zoals de kapsalon en de wasservice (zie ook ‘Wonen en leven’); </w:t>
      </w:r>
    </w:p>
    <w:p w:rsidR="00AD614D" w:rsidRPr="00AD614D" w:rsidRDefault="00AD614D" w:rsidP="00AD61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AD614D">
        <w:rPr>
          <w:rFonts w:cs="Arial"/>
          <w:color w:val="000000"/>
          <w:sz w:val="22"/>
        </w:rPr>
        <w:t>extra eten en drinken, zoals versnaperingen en alcoholische dranken;</w:t>
      </w:r>
    </w:p>
    <w:p w:rsidR="00AD614D" w:rsidRPr="00AD614D" w:rsidRDefault="00AD614D" w:rsidP="00AD61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AD614D">
        <w:rPr>
          <w:rFonts w:cs="Arial"/>
          <w:color w:val="000000"/>
          <w:sz w:val="22"/>
        </w:rPr>
        <w:t>producten voor persoonlijke verzorging, zoals zeep, scheerspullen en tandpasta.</w:t>
      </w:r>
    </w:p>
    <w:p w:rsidR="00AD614D" w:rsidRPr="00AD614D" w:rsidRDefault="00AD614D" w:rsidP="00AD614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</w:p>
    <w:p w:rsidR="000356F7" w:rsidRPr="00AD614D" w:rsidRDefault="000356F7" w:rsidP="000356F7">
      <w:pPr>
        <w:rPr>
          <w:rFonts w:cs="Arial"/>
          <w:sz w:val="22"/>
        </w:rPr>
      </w:pPr>
    </w:p>
    <w:p w:rsidR="000356F7" w:rsidRPr="00AD614D" w:rsidRDefault="000356F7" w:rsidP="000356F7">
      <w:pPr>
        <w:rPr>
          <w:rFonts w:cs="Arial"/>
          <w:sz w:val="22"/>
        </w:rPr>
      </w:pPr>
    </w:p>
    <w:sectPr w:rsidR="000356F7" w:rsidRPr="00AD614D" w:rsidSect="002D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304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E2" w:rsidRDefault="00A62AE2" w:rsidP="00101DA1">
      <w:r>
        <w:separator/>
      </w:r>
    </w:p>
  </w:endnote>
  <w:endnote w:type="continuationSeparator" w:id="0">
    <w:p w:rsidR="00A62AE2" w:rsidRDefault="00A62AE2" w:rsidP="0010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CB" w:rsidRDefault="005233C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CB" w:rsidRDefault="005233C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CB" w:rsidRDefault="005233C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E2" w:rsidRDefault="00A62AE2" w:rsidP="00101DA1">
      <w:r>
        <w:separator/>
      </w:r>
    </w:p>
  </w:footnote>
  <w:footnote w:type="continuationSeparator" w:id="0">
    <w:p w:rsidR="00A62AE2" w:rsidRDefault="00A62AE2" w:rsidP="0010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CB" w:rsidRDefault="005233C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A1" w:rsidRDefault="00A62AE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-5715</wp:posOffset>
          </wp:positionV>
          <wp:extent cx="7559040" cy="8990965"/>
          <wp:effectExtent l="19050" t="0" r="3810" b="0"/>
          <wp:wrapNone/>
          <wp:docPr id="2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910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990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A1" w:rsidRDefault="00A62AE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-76200</wp:posOffset>
          </wp:positionH>
          <wp:positionV relativeFrom="page">
            <wp:posOffset>-1270</wp:posOffset>
          </wp:positionV>
          <wp:extent cx="7778750" cy="9135745"/>
          <wp:effectExtent l="1905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6228"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913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15C"/>
    <w:multiLevelType w:val="hybridMultilevel"/>
    <w:tmpl w:val="A52066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75E2"/>
    <w:multiLevelType w:val="hybridMultilevel"/>
    <w:tmpl w:val="410CDCBE"/>
    <w:lvl w:ilvl="0" w:tplc="C35C2F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130A"/>
    <w:rsid w:val="000356F7"/>
    <w:rsid w:val="00081C55"/>
    <w:rsid w:val="00101DA1"/>
    <w:rsid w:val="00153D66"/>
    <w:rsid w:val="002457CF"/>
    <w:rsid w:val="00286FB4"/>
    <w:rsid w:val="002D1DC6"/>
    <w:rsid w:val="002E0345"/>
    <w:rsid w:val="0032118B"/>
    <w:rsid w:val="003D130A"/>
    <w:rsid w:val="00423458"/>
    <w:rsid w:val="004A373D"/>
    <w:rsid w:val="004B3F6C"/>
    <w:rsid w:val="005233CB"/>
    <w:rsid w:val="006403E3"/>
    <w:rsid w:val="006542EF"/>
    <w:rsid w:val="00A62AE2"/>
    <w:rsid w:val="00A7474F"/>
    <w:rsid w:val="00AD614D"/>
    <w:rsid w:val="00BF5D9A"/>
    <w:rsid w:val="00E132A7"/>
    <w:rsid w:val="00E94E04"/>
    <w:rsid w:val="00F9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A62AE2"/>
    <w:pPr>
      <w:spacing w:after="200" w:line="276" w:lineRule="auto"/>
    </w:pPr>
    <w:rPr>
      <w:rFonts w:ascii="Arial" w:eastAsiaTheme="minorHAnsi" w:hAnsi="Arial" w:cstheme="minorBidi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1D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1DA1"/>
  </w:style>
  <w:style w:type="paragraph" w:styleId="Voettekst">
    <w:name w:val="footer"/>
    <w:basedOn w:val="Standaard"/>
    <w:link w:val="VoettekstChar"/>
    <w:uiPriority w:val="99"/>
    <w:unhideWhenUsed/>
    <w:rsid w:val="00101D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1DA1"/>
  </w:style>
  <w:style w:type="paragraph" w:styleId="Ballontekst">
    <w:name w:val="Balloon Text"/>
    <w:basedOn w:val="Standaard"/>
    <w:link w:val="BallontekstChar"/>
    <w:uiPriority w:val="99"/>
    <w:semiHidden/>
    <w:unhideWhenUsed/>
    <w:rsid w:val="00101DA1"/>
    <w:rPr>
      <w:rFonts w:ascii="Lucida Grande" w:eastAsia="MS Mincho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01DA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A62AE2"/>
    <w:pPr>
      <w:ind w:left="720"/>
      <w:contextualSpacing/>
    </w:pPr>
  </w:style>
  <w:style w:type="paragraph" w:customStyle="1" w:styleId="2">
    <w:name w:val="2"/>
    <w:basedOn w:val="Standaard"/>
    <w:link w:val="2Char"/>
    <w:qFormat/>
    <w:rsid w:val="00AD614D"/>
    <w:pPr>
      <w:autoSpaceDE w:val="0"/>
      <w:autoSpaceDN w:val="0"/>
      <w:adjustRightInd w:val="0"/>
      <w:spacing w:after="0" w:line="240" w:lineRule="auto"/>
    </w:pPr>
    <w:rPr>
      <w:rFonts w:cs="Arial"/>
      <w:b/>
      <w:color w:val="000000"/>
      <w:sz w:val="22"/>
    </w:rPr>
  </w:style>
  <w:style w:type="character" w:customStyle="1" w:styleId="2Char">
    <w:name w:val="2 Char"/>
    <w:basedOn w:val="Standaardalinea-lettertype"/>
    <w:link w:val="2"/>
    <w:rsid w:val="00AD614D"/>
    <w:rPr>
      <w:rFonts w:ascii="Arial" w:eastAsiaTheme="minorHAnsi" w:hAnsi="Arial" w:cs="Arial"/>
      <w:b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ZIN202%20sjablonen\ZINZIA%20briefpapier%20vervolg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AF978-643C-4393-A70B-CBBB8E48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ZINZIA briefpapier vervolg</Template>
  <TotalTime>2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PXL Communicatie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D.Kooi</dc:creator>
  <cp:lastModifiedBy>D.Kooi</cp:lastModifiedBy>
  <cp:revision>2</cp:revision>
  <dcterms:created xsi:type="dcterms:W3CDTF">2017-07-20T07:55:00Z</dcterms:created>
  <dcterms:modified xsi:type="dcterms:W3CDTF">2017-07-20T07:55:00Z</dcterms:modified>
</cp:coreProperties>
</file>